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283" w:rsidRPr="00CE4A4D" w:rsidRDefault="00577283" w:rsidP="00F90ADB">
      <w:pPr>
        <w:pStyle w:val="Title"/>
        <w:spacing w:after="120"/>
        <w:rPr>
          <w:rFonts w:ascii="Times New Roman" w:eastAsia="Times New Roman" w:hAnsi="Times New Roman" w:cs="Times New Roman"/>
          <w:lang w:eastAsia="en-CA"/>
        </w:rPr>
      </w:pPr>
      <w:r w:rsidRPr="00CE4A4D">
        <w:rPr>
          <w:rFonts w:eastAsia="Times New Roman"/>
          <w:lang w:eastAsia="en-CA"/>
        </w:rPr>
        <w:t>Design Problems to Avoid</w:t>
      </w:r>
      <w:bookmarkStart w:id="0" w:name="desprob"/>
      <w:bookmarkEnd w:id="0"/>
    </w:p>
    <w:p w:rsidR="00577283" w:rsidRPr="00CE4A4D" w:rsidRDefault="00577283" w:rsidP="00F90ADB">
      <w:pPr>
        <w:numPr>
          <w:ilvl w:val="0"/>
          <w:numId w:val="1"/>
        </w:numPr>
        <w:spacing w:after="240" w:line="240" w:lineRule="auto"/>
        <w:ind w:left="284" w:hanging="284"/>
        <w:rPr>
          <w:rFonts w:ascii="Times New Roman" w:eastAsia="Times New Roman" w:hAnsi="Times New Roman" w:cs="Times New Roman"/>
          <w:color w:val="000000"/>
          <w:sz w:val="24"/>
          <w:szCs w:val="24"/>
          <w:lang w:eastAsia="en-CA"/>
        </w:rPr>
      </w:pPr>
      <w:proofErr w:type="spellStart"/>
      <w:r w:rsidRPr="00CE4A4D">
        <w:rPr>
          <w:rFonts w:ascii="Arial" w:eastAsia="Times New Roman" w:hAnsi="Arial" w:cs="Arial"/>
          <w:b/>
          <w:bCs/>
          <w:color w:val="000000"/>
          <w:sz w:val="20"/>
          <w:szCs w:val="20"/>
          <w:lang w:eastAsia="en-CA"/>
        </w:rPr>
        <w:t>Tombstoning</w:t>
      </w:r>
      <w:proofErr w:type="spellEnd"/>
      <w:r w:rsidRPr="00CE4A4D">
        <w:rPr>
          <w:rFonts w:ascii="Arial" w:eastAsia="Times New Roman" w:hAnsi="Arial" w:cs="Arial"/>
          <w:color w:val="000000"/>
          <w:sz w:val="20"/>
          <w:szCs w:val="20"/>
          <w:lang w:eastAsia="en-CA"/>
        </w:rPr>
        <w:t xml:space="preserve"> - Avoid parallel headlines, subheads, or initial caps in adjacent columns. Tombstones are created when headlines or other highlighted type items appear next to each other in adjacent columns. A reader faced with tombstones on a page may have difficulty deciding what element to examine first. Solutions include changing the alignment of the columns, changing the layout of the page, or editing the text in one column so headlines are staggered.</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Trapped white space</w:t>
      </w:r>
      <w:r w:rsidRPr="00CE4A4D">
        <w:rPr>
          <w:rFonts w:ascii="Arial" w:eastAsia="Times New Roman" w:hAnsi="Arial" w:cs="Arial"/>
          <w:color w:val="000000"/>
          <w:sz w:val="20"/>
          <w:szCs w:val="20"/>
          <w:lang w:eastAsia="en-CA"/>
        </w:rPr>
        <w:t xml:space="preserve"> - Avoid </w:t>
      </w:r>
      <w:r>
        <w:rPr>
          <w:rFonts w:ascii="Arial" w:eastAsia="Times New Roman" w:hAnsi="Arial" w:cs="Arial"/>
          <w:color w:val="000000"/>
          <w:sz w:val="20"/>
          <w:szCs w:val="20"/>
          <w:lang w:eastAsia="en-CA"/>
        </w:rPr>
        <w:t xml:space="preserve">obvious </w:t>
      </w:r>
      <w:r w:rsidRPr="00CE4A4D">
        <w:rPr>
          <w:rFonts w:ascii="Arial" w:eastAsia="Times New Roman" w:hAnsi="Arial" w:cs="Arial"/>
          <w:color w:val="000000"/>
          <w:sz w:val="20"/>
          <w:szCs w:val="20"/>
          <w:lang w:eastAsia="en-CA"/>
        </w:rPr>
        <w:t xml:space="preserve">holes in the middle of publications. Trapped white space occurs when a hole appears between a headline and an adjacent graphic, or when an article is too short to fill the column down to the next headline. Solutions include adjusting the size of the graphic to fill the hole or adjusting the text so that the white space falls at the bottom of the column.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Whispering headlines</w:t>
      </w:r>
      <w:r w:rsidRPr="00CE4A4D">
        <w:rPr>
          <w:rFonts w:ascii="Arial" w:eastAsia="Times New Roman" w:hAnsi="Arial" w:cs="Arial"/>
          <w:color w:val="000000"/>
          <w:sz w:val="20"/>
          <w:szCs w:val="20"/>
          <w:lang w:eastAsia="en-CA"/>
        </w:rPr>
        <w:t xml:space="preserve"> - Headlines should be significantly larger, and often bolder, that the text they introduce. Whispering headlines fail to attract attention to the text they introduce.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Similar typefaces</w:t>
      </w:r>
      <w:r w:rsidRPr="00CE4A4D">
        <w:rPr>
          <w:rFonts w:ascii="Arial" w:eastAsia="Times New Roman" w:hAnsi="Arial" w:cs="Arial"/>
          <w:color w:val="000000"/>
          <w:sz w:val="20"/>
          <w:szCs w:val="20"/>
          <w:lang w:eastAsia="en-CA"/>
        </w:rPr>
        <w:t xml:space="preserve"> - Strive for maximum contrast when using more than one typeface on a page or within a publication. When using different typefaces for headlines and text, go for contrast. Avoid typefaces that are similar in appearance (style, size, and weight).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Underlining</w:t>
      </w:r>
      <w:r w:rsidRPr="00CE4A4D">
        <w:rPr>
          <w:rFonts w:ascii="Arial" w:eastAsia="Times New Roman" w:hAnsi="Arial" w:cs="Arial"/>
          <w:color w:val="000000"/>
          <w:sz w:val="20"/>
          <w:szCs w:val="20"/>
          <w:lang w:eastAsia="en-CA"/>
        </w:rPr>
        <w:t xml:space="preserve"> - Underlining undermines readability. Try to use boldface type or italic type instead of underlining. More than a few underlined words cause visual clutter and confusion. Also, it takes more time for readers to separate the words from the horizontal lines.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Widows and orphans</w:t>
      </w:r>
      <w:r w:rsidRPr="00CE4A4D">
        <w:rPr>
          <w:rFonts w:ascii="Arial" w:eastAsia="Times New Roman" w:hAnsi="Arial" w:cs="Arial"/>
          <w:color w:val="000000"/>
          <w:sz w:val="20"/>
          <w:szCs w:val="20"/>
          <w:lang w:eastAsia="en-CA"/>
        </w:rPr>
        <w:t xml:space="preserve"> - Watch for widows and orphans, which can cause unsightly gaps in text columns. A </w:t>
      </w:r>
      <w:r w:rsidRPr="00CE4A4D">
        <w:rPr>
          <w:rFonts w:ascii="Arial" w:eastAsia="Times New Roman" w:hAnsi="Arial" w:cs="Arial"/>
          <w:b/>
          <w:bCs/>
          <w:color w:val="000000"/>
          <w:sz w:val="20"/>
          <w:szCs w:val="20"/>
          <w:lang w:eastAsia="en-CA"/>
        </w:rPr>
        <w:t>widow</w:t>
      </w:r>
      <w:r w:rsidRPr="00CE4A4D">
        <w:rPr>
          <w:rFonts w:ascii="Arial" w:eastAsia="Times New Roman" w:hAnsi="Arial" w:cs="Arial"/>
          <w:color w:val="000000"/>
          <w:sz w:val="20"/>
          <w:szCs w:val="20"/>
          <w:lang w:eastAsia="en-CA"/>
        </w:rPr>
        <w:t xml:space="preserve"> is a syllable, word, or less than one-third of a line isolated at the bottom of a column, paragraph, or page. An </w:t>
      </w:r>
      <w:r w:rsidRPr="00CE4A4D">
        <w:rPr>
          <w:rFonts w:ascii="Arial" w:eastAsia="Times New Roman" w:hAnsi="Arial" w:cs="Arial"/>
          <w:b/>
          <w:bCs/>
          <w:color w:val="000000"/>
          <w:sz w:val="20"/>
          <w:szCs w:val="20"/>
          <w:lang w:eastAsia="en-CA"/>
        </w:rPr>
        <w:t>orphan</w:t>
      </w:r>
      <w:r w:rsidRPr="00CE4A4D">
        <w:rPr>
          <w:rFonts w:ascii="Arial" w:eastAsia="Times New Roman" w:hAnsi="Arial" w:cs="Arial"/>
          <w:color w:val="000000"/>
          <w:sz w:val="20"/>
          <w:szCs w:val="20"/>
          <w:lang w:eastAsia="en-CA"/>
        </w:rPr>
        <w:t xml:space="preserve"> is a word isolated at the top of a column or page.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Buried heads and subheads</w:t>
      </w:r>
      <w:r w:rsidRPr="00CE4A4D">
        <w:rPr>
          <w:rFonts w:ascii="Arial" w:eastAsia="Times New Roman" w:hAnsi="Arial" w:cs="Arial"/>
          <w:color w:val="000000"/>
          <w:sz w:val="20"/>
          <w:szCs w:val="20"/>
          <w:lang w:eastAsia="en-CA"/>
        </w:rPr>
        <w:t xml:space="preserve"> - Avoid headlines and subheads isolated near column bottoms. Buried headlines and subheads are followed by only one or two lines of type at the bottom of a page. This is not only unsightly, but also distracting. The reader's concentration may be broken by the jump to the top of the next column. Solutions include editing text or using uneven column bottoms.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Floating heads and subheads</w:t>
      </w:r>
      <w:r w:rsidRPr="00CE4A4D">
        <w:rPr>
          <w:rFonts w:ascii="Arial" w:eastAsia="Times New Roman" w:hAnsi="Arial" w:cs="Arial"/>
          <w:color w:val="000000"/>
          <w:sz w:val="20"/>
          <w:szCs w:val="20"/>
          <w:lang w:eastAsia="en-CA"/>
        </w:rPr>
        <w:t xml:space="preserve"> - Be sure headlines and subheads are closer to the text they introduce than to the preceding text. The impact of a heading is weakened if it isn't immediately clear which text it belongs to.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Box-</w:t>
      </w:r>
      <w:proofErr w:type="spellStart"/>
      <w:r w:rsidRPr="00CE4A4D">
        <w:rPr>
          <w:rFonts w:ascii="Arial" w:eastAsia="Times New Roman" w:hAnsi="Arial" w:cs="Arial"/>
          <w:b/>
          <w:bCs/>
          <w:color w:val="000000"/>
          <w:sz w:val="20"/>
          <w:szCs w:val="20"/>
          <w:lang w:eastAsia="en-CA"/>
        </w:rPr>
        <w:t>itis</w:t>
      </w:r>
      <w:proofErr w:type="spellEnd"/>
      <w:r w:rsidRPr="00CE4A4D">
        <w:rPr>
          <w:rFonts w:ascii="Arial" w:eastAsia="Times New Roman" w:hAnsi="Arial" w:cs="Arial"/>
          <w:b/>
          <w:bCs/>
          <w:color w:val="000000"/>
          <w:sz w:val="20"/>
          <w:szCs w:val="20"/>
          <w:lang w:eastAsia="en-CA"/>
        </w:rPr>
        <w:t xml:space="preserve"> and rule-</w:t>
      </w:r>
      <w:proofErr w:type="spellStart"/>
      <w:r w:rsidRPr="00CE4A4D">
        <w:rPr>
          <w:rFonts w:ascii="Arial" w:eastAsia="Times New Roman" w:hAnsi="Arial" w:cs="Arial"/>
          <w:b/>
          <w:bCs/>
          <w:color w:val="000000"/>
          <w:sz w:val="20"/>
          <w:szCs w:val="20"/>
          <w:lang w:eastAsia="en-CA"/>
        </w:rPr>
        <w:t>itis</w:t>
      </w:r>
      <w:proofErr w:type="spellEnd"/>
      <w:r w:rsidRPr="00CE4A4D">
        <w:rPr>
          <w:rFonts w:ascii="Arial" w:eastAsia="Times New Roman" w:hAnsi="Arial" w:cs="Arial"/>
          <w:color w:val="000000"/>
          <w:sz w:val="20"/>
          <w:szCs w:val="20"/>
          <w:lang w:eastAsia="en-CA"/>
        </w:rPr>
        <w:t xml:space="preserve"> - Avoid overusing boxes and rules. Too many bordered elements on a page lead to overly compartmentalized pages. This can easily occur in newsletters if you use a box to frame each page, </w:t>
      </w:r>
      <w:proofErr w:type="gramStart"/>
      <w:r w:rsidRPr="00CE4A4D">
        <w:rPr>
          <w:rFonts w:ascii="Arial" w:eastAsia="Times New Roman" w:hAnsi="Arial" w:cs="Arial"/>
          <w:color w:val="000000"/>
          <w:sz w:val="20"/>
          <w:szCs w:val="20"/>
          <w:lang w:eastAsia="en-CA"/>
        </w:rPr>
        <w:t>then</w:t>
      </w:r>
      <w:proofErr w:type="gramEnd"/>
      <w:r w:rsidRPr="00CE4A4D">
        <w:rPr>
          <w:rFonts w:ascii="Arial" w:eastAsia="Times New Roman" w:hAnsi="Arial" w:cs="Arial"/>
          <w:color w:val="000000"/>
          <w:sz w:val="20"/>
          <w:szCs w:val="20"/>
          <w:lang w:eastAsia="en-CA"/>
        </w:rPr>
        <w:t xml:space="preserve"> add internal boxes around elements such as nameplates, mastheads, pull-quotes, sidebars, and the table of contents.) The result is a busy effect that interferes with easy reading.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Excessive spacing after punctuation </w:t>
      </w:r>
      <w:r w:rsidRPr="00CE4A4D">
        <w:rPr>
          <w:rFonts w:ascii="Arial" w:eastAsia="Times New Roman" w:hAnsi="Arial" w:cs="Arial"/>
          <w:color w:val="000000"/>
          <w:sz w:val="20"/>
          <w:szCs w:val="20"/>
          <w:lang w:eastAsia="en-CA"/>
        </w:rPr>
        <w:t xml:space="preserve">- Avoid placing two spaces after a period at the end of a sentence. Two spaces following periods are needed for typewritten text. But in desktop-published type, the extra space creates large holes between sentences, which </w:t>
      </w:r>
      <w:proofErr w:type="gramStart"/>
      <w:r w:rsidRPr="00CE4A4D">
        <w:rPr>
          <w:rFonts w:ascii="Arial" w:eastAsia="Times New Roman" w:hAnsi="Arial" w:cs="Arial"/>
          <w:color w:val="000000"/>
          <w:sz w:val="20"/>
          <w:szCs w:val="20"/>
          <w:lang w:eastAsia="en-CA"/>
        </w:rPr>
        <w:t>is</w:t>
      </w:r>
      <w:proofErr w:type="gramEnd"/>
      <w:r w:rsidRPr="00CE4A4D">
        <w:rPr>
          <w:rFonts w:ascii="Arial" w:eastAsia="Times New Roman" w:hAnsi="Arial" w:cs="Arial"/>
          <w:color w:val="000000"/>
          <w:sz w:val="20"/>
          <w:szCs w:val="20"/>
          <w:lang w:eastAsia="en-CA"/>
        </w:rPr>
        <w:t xml:space="preserve"> especially noticeable in justified type. </w:t>
      </w:r>
    </w:p>
    <w:p w:rsidR="00577283" w:rsidRPr="00CE4A4D" w:rsidRDefault="00577283" w:rsidP="00577283">
      <w:pPr>
        <w:numPr>
          <w:ilvl w:val="0"/>
          <w:numId w:val="1"/>
        </w:numPr>
        <w:spacing w:before="100" w:beforeAutospacing="1" w:after="100" w:afterAutospacing="1"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Unequal spacing</w:t>
      </w:r>
      <w:r w:rsidRPr="00CE4A4D">
        <w:rPr>
          <w:rFonts w:ascii="Arial" w:eastAsia="Times New Roman" w:hAnsi="Arial" w:cs="Arial"/>
          <w:color w:val="000000"/>
          <w:sz w:val="20"/>
          <w:szCs w:val="20"/>
          <w:lang w:eastAsia="en-CA"/>
        </w:rPr>
        <w:t xml:space="preserve"> - Strive for consistent spacing between elements. Pay particular attention to the space between: </w:t>
      </w:r>
    </w:p>
    <w:p w:rsidR="00577283" w:rsidRPr="00F90ADB" w:rsidRDefault="00577283" w:rsidP="00577283">
      <w:pPr>
        <w:numPr>
          <w:ilvl w:val="1"/>
          <w:numId w:val="1"/>
        </w:numPr>
        <w:spacing w:before="100" w:beforeAutospacing="1" w:after="100" w:afterAutospacing="1" w:line="240" w:lineRule="auto"/>
        <w:ind w:left="2160"/>
        <w:rPr>
          <w:rFonts w:ascii="Times New Roman" w:eastAsia="Times New Roman" w:hAnsi="Times New Roman" w:cs="Times New Roman"/>
          <w:color w:val="000000"/>
          <w:sz w:val="19"/>
          <w:szCs w:val="19"/>
          <w:lang w:eastAsia="en-CA"/>
        </w:rPr>
      </w:pPr>
      <w:r w:rsidRPr="00F90ADB">
        <w:rPr>
          <w:rFonts w:ascii="Arial" w:eastAsia="Times New Roman" w:hAnsi="Arial" w:cs="Arial"/>
          <w:color w:val="000000"/>
          <w:sz w:val="19"/>
          <w:szCs w:val="19"/>
          <w:lang w:eastAsia="en-CA"/>
        </w:rPr>
        <w:t xml:space="preserve">Headlines in relation to the top and side borders and headlines and text </w:t>
      </w:r>
    </w:p>
    <w:p w:rsidR="00577283" w:rsidRPr="00F90ADB" w:rsidRDefault="00577283" w:rsidP="00577283">
      <w:pPr>
        <w:numPr>
          <w:ilvl w:val="1"/>
          <w:numId w:val="1"/>
        </w:numPr>
        <w:spacing w:before="100" w:beforeAutospacing="1" w:after="100" w:afterAutospacing="1" w:line="240" w:lineRule="auto"/>
        <w:ind w:left="2160"/>
        <w:rPr>
          <w:rFonts w:ascii="Times New Roman" w:eastAsia="Times New Roman" w:hAnsi="Times New Roman" w:cs="Times New Roman"/>
          <w:color w:val="000000"/>
          <w:sz w:val="19"/>
          <w:szCs w:val="19"/>
          <w:lang w:eastAsia="en-CA"/>
        </w:rPr>
      </w:pPr>
      <w:r w:rsidRPr="00F90ADB">
        <w:rPr>
          <w:rFonts w:ascii="Arial" w:eastAsia="Times New Roman" w:hAnsi="Arial" w:cs="Arial"/>
          <w:color w:val="000000"/>
          <w:sz w:val="19"/>
          <w:szCs w:val="19"/>
          <w:lang w:eastAsia="en-CA"/>
        </w:rPr>
        <w:t xml:space="preserve">Subheads and text </w:t>
      </w:r>
    </w:p>
    <w:p w:rsidR="00577283" w:rsidRPr="00F90ADB" w:rsidRDefault="00577283" w:rsidP="00577283">
      <w:pPr>
        <w:numPr>
          <w:ilvl w:val="1"/>
          <w:numId w:val="1"/>
        </w:numPr>
        <w:spacing w:before="100" w:beforeAutospacing="1" w:after="100" w:afterAutospacing="1" w:line="240" w:lineRule="auto"/>
        <w:ind w:left="2160"/>
        <w:rPr>
          <w:rFonts w:ascii="Times New Roman" w:eastAsia="Times New Roman" w:hAnsi="Times New Roman" w:cs="Times New Roman"/>
          <w:color w:val="000000"/>
          <w:sz w:val="19"/>
          <w:szCs w:val="19"/>
          <w:lang w:eastAsia="en-CA"/>
        </w:rPr>
      </w:pPr>
      <w:r w:rsidRPr="00F90ADB">
        <w:rPr>
          <w:rFonts w:ascii="Arial" w:eastAsia="Times New Roman" w:hAnsi="Arial" w:cs="Arial"/>
          <w:color w:val="000000"/>
          <w:sz w:val="19"/>
          <w:szCs w:val="19"/>
          <w:lang w:eastAsia="en-CA"/>
        </w:rPr>
        <w:t xml:space="preserve">Captions and artwork </w:t>
      </w:r>
    </w:p>
    <w:p w:rsidR="00577283" w:rsidRPr="00F90ADB" w:rsidRDefault="00577283" w:rsidP="00577283">
      <w:pPr>
        <w:numPr>
          <w:ilvl w:val="1"/>
          <w:numId w:val="1"/>
        </w:numPr>
        <w:spacing w:before="100" w:beforeAutospacing="1" w:after="100" w:afterAutospacing="1" w:line="240" w:lineRule="auto"/>
        <w:ind w:left="2160"/>
        <w:rPr>
          <w:rFonts w:ascii="Times New Roman" w:eastAsia="Times New Roman" w:hAnsi="Times New Roman" w:cs="Times New Roman"/>
          <w:color w:val="000000"/>
          <w:sz w:val="19"/>
          <w:szCs w:val="19"/>
          <w:lang w:eastAsia="en-CA"/>
        </w:rPr>
      </w:pPr>
      <w:r w:rsidRPr="00F90ADB">
        <w:rPr>
          <w:rFonts w:ascii="Arial" w:eastAsia="Times New Roman" w:hAnsi="Arial" w:cs="Arial"/>
          <w:color w:val="000000"/>
          <w:sz w:val="19"/>
          <w:szCs w:val="19"/>
          <w:lang w:eastAsia="en-CA"/>
        </w:rPr>
        <w:t xml:space="preserve">Artwork and text </w:t>
      </w:r>
    </w:p>
    <w:p w:rsidR="00577283" w:rsidRPr="00F90ADB" w:rsidRDefault="00577283" w:rsidP="00577283">
      <w:pPr>
        <w:numPr>
          <w:ilvl w:val="1"/>
          <w:numId w:val="1"/>
        </w:numPr>
        <w:spacing w:before="100" w:beforeAutospacing="1" w:after="240" w:line="240" w:lineRule="auto"/>
        <w:ind w:left="2160"/>
        <w:rPr>
          <w:rFonts w:ascii="Times New Roman" w:eastAsia="Times New Roman" w:hAnsi="Times New Roman" w:cs="Times New Roman"/>
          <w:color w:val="000000"/>
          <w:sz w:val="19"/>
          <w:szCs w:val="19"/>
          <w:lang w:eastAsia="en-CA"/>
        </w:rPr>
      </w:pPr>
      <w:r w:rsidRPr="00F90ADB">
        <w:rPr>
          <w:rFonts w:ascii="Arial" w:eastAsia="Times New Roman" w:hAnsi="Arial" w:cs="Arial"/>
          <w:color w:val="000000"/>
          <w:sz w:val="19"/>
          <w:szCs w:val="19"/>
          <w:lang w:eastAsia="en-CA"/>
        </w:rPr>
        <w:t xml:space="preserve">Column endings and bottom margins </w:t>
      </w:r>
    </w:p>
    <w:p w:rsidR="00577283" w:rsidRPr="00CE4A4D" w:rsidRDefault="00577283" w:rsidP="00577283">
      <w:pPr>
        <w:numPr>
          <w:ilvl w:val="0"/>
          <w:numId w:val="1"/>
        </w:numPr>
        <w:spacing w:before="100" w:beforeAutospacing="1" w:after="24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Cramped logos and addresses</w:t>
      </w:r>
      <w:r w:rsidRPr="00CE4A4D">
        <w:rPr>
          <w:rFonts w:ascii="Arial" w:eastAsia="Times New Roman" w:hAnsi="Arial" w:cs="Arial"/>
          <w:color w:val="000000"/>
          <w:sz w:val="20"/>
          <w:szCs w:val="20"/>
          <w:lang w:eastAsia="en-CA"/>
        </w:rPr>
        <w:t xml:space="preserve"> - Sometimes a firm's logo, address, phone number, and other buying information are difficult to read because they're treated as if they were squeezed in with the other information. To avoid this, place the logo first and other important information on the page first, then build the document around them. </w:t>
      </w:r>
    </w:p>
    <w:p w:rsidR="00577283" w:rsidRPr="00CE4A4D" w:rsidRDefault="00577283" w:rsidP="00F90ADB">
      <w:pPr>
        <w:numPr>
          <w:ilvl w:val="0"/>
          <w:numId w:val="1"/>
        </w:numPr>
        <w:spacing w:after="0" w:line="240" w:lineRule="auto"/>
        <w:ind w:left="284" w:hanging="284"/>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Too many typefaces</w:t>
      </w:r>
      <w:r w:rsidRPr="00CE4A4D">
        <w:rPr>
          <w:rFonts w:ascii="Arial" w:eastAsia="Times New Roman" w:hAnsi="Arial" w:cs="Arial"/>
          <w:color w:val="000000"/>
          <w:sz w:val="20"/>
          <w:szCs w:val="20"/>
          <w:lang w:eastAsia="en-CA"/>
        </w:rPr>
        <w:t xml:space="preserve"> - Avoid a large mixture of typefaces, type sizes, and weights. Discipline yourself to use the minimum number of typefaces, type sizes, and weights necessary to organize your information and create a hierarchy of importance. Each variation in type slows the reader down. </w:t>
      </w:r>
    </w:p>
    <w:p w:rsidR="00577283" w:rsidRPr="00CE4A4D" w:rsidRDefault="00577283" w:rsidP="00F90ADB">
      <w:pPr>
        <w:spacing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extent cx="828675" cy="110490"/>
            <wp:effectExtent l="19050" t="0" r="9525" b="0"/>
            <wp:docPr id="3" name="Picture 3" descr="http://www.online.tusc.k12.al.us/tutorials/grdesign/referenc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nline.tusc.k12.al.us/tutorials/grdesign/references.jpg"/>
                    <pic:cNvPicPr>
                      <a:picLocks noChangeAspect="1" noChangeArrowheads="1"/>
                    </pic:cNvPicPr>
                  </pic:nvPicPr>
                  <pic:blipFill>
                    <a:blip r:embed="rId5" cstate="print"/>
                    <a:srcRect/>
                    <a:stretch>
                      <a:fillRect/>
                    </a:stretch>
                  </pic:blipFill>
                  <pic:spPr bwMode="auto">
                    <a:xfrm>
                      <a:off x="0" y="0"/>
                      <a:ext cx="828675" cy="110490"/>
                    </a:xfrm>
                    <a:prstGeom prst="rect">
                      <a:avLst/>
                    </a:prstGeom>
                    <a:noFill/>
                    <a:ln w="9525">
                      <a:noFill/>
                      <a:miter lim="800000"/>
                      <a:headEnd/>
                      <a:tailEnd/>
                    </a:ln>
                  </pic:spPr>
                </pic:pic>
              </a:graphicData>
            </a:graphic>
          </wp:inline>
        </w:drawing>
      </w:r>
    </w:p>
    <w:p w:rsidR="00F90ADB" w:rsidRPr="00F90ADB" w:rsidRDefault="00577283" w:rsidP="00F90ADB">
      <w:pPr>
        <w:pStyle w:val="ListParagraph"/>
        <w:numPr>
          <w:ilvl w:val="0"/>
          <w:numId w:val="2"/>
        </w:numPr>
        <w:spacing w:after="0" w:line="240" w:lineRule="auto"/>
      </w:pPr>
      <w:r w:rsidRPr="00F90ADB">
        <w:rPr>
          <w:rFonts w:ascii="Arial" w:eastAsia="Times New Roman" w:hAnsi="Arial" w:cs="Arial"/>
          <w:color w:val="000000"/>
          <w:sz w:val="14"/>
          <w:szCs w:val="14"/>
          <w:lang w:eastAsia="en-CA"/>
        </w:rPr>
        <w:t xml:space="preserve">Parker, R. (1998). </w:t>
      </w:r>
      <w:r w:rsidRPr="00F90ADB">
        <w:rPr>
          <w:rFonts w:ascii="Arial" w:eastAsia="Times New Roman" w:hAnsi="Arial" w:cs="Arial"/>
          <w:i/>
          <w:iCs/>
          <w:color w:val="000000"/>
          <w:sz w:val="14"/>
          <w:szCs w:val="14"/>
          <w:lang w:eastAsia="en-CA"/>
        </w:rPr>
        <w:t>Looking Good in Print</w:t>
      </w:r>
      <w:r w:rsidRPr="00F90ADB">
        <w:rPr>
          <w:rFonts w:ascii="Arial" w:eastAsia="Times New Roman" w:hAnsi="Arial" w:cs="Arial"/>
          <w:color w:val="000000"/>
          <w:sz w:val="14"/>
          <w:szCs w:val="14"/>
          <w:lang w:eastAsia="en-CA"/>
        </w:rPr>
        <w:t xml:space="preserve">. Scottsdale, AZ: </w:t>
      </w:r>
      <w:proofErr w:type="spellStart"/>
      <w:r w:rsidRPr="00F90ADB">
        <w:rPr>
          <w:rFonts w:ascii="Arial" w:eastAsia="Times New Roman" w:hAnsi="Arial" w:cs="Arial"/>
          <w:color w:val="000000"/>
          <w:sz w:val="14"/>
          <w:szCs w:val="14"/>
          <w:lang w:eastAsia="en-CA"/>
        </w:rPr>
        <w:t>Coriolis</w:t>
      </w:r>
      <w:proofErr w:type="spellEnd"/>
      <w:r w:rsidRPr="00F90ADB">
        <w:rPr>
          <w:rFonts w:ascii="Arial" w:eastAsia="Times New Roman" w:hAnsi="Arial" w:cs="Arial"/>
          <w:color w:val="000000"/>
          <w:sz w:val="14"/>
          <w:szCs w:val="14"/>
          <w:lang w:eastAsia="en-CA"/>
        </w:rPr>
        <w:t xml:space="preserve"> Creative Professionals Press.</w:t>
      </w:r>
    </w:p>
    <w:p w:rsidR="0005096A" w:rsidRDefault="00577283" w:rsidP="00F90ADB">
      <w:pPr>
        <w:pStyle w:val="ListParagraph"/>
        <w:numPr>
          <w:ilvl w:val="0"/>
          <w:numId w:val="2"/>
        </w:numPr>
        <w:spacing w:after="0" w:line="240" w:lineRule="auto"/>
      </w:pPr>
      <w:r w:rsidRPr="00F90ADB">
        <w:rPr>
          <w:rFonts w:ascii="Arial" w:eastAsia="Times New Roman" w:hAnsi="Arial" w:cs="Arial"/>
          <w:color w:val="000000"/>
          <w:sz w:val="14"/>
          <w:szCs w:val="14"/>
          <w:lang w:eastAsia="en-CA"/>
        </w:rPr>
        <w:t xml:space="preserve">Siebert, L. and Ballard, L. (1992). </w:t>
      </w:r>
      <w:r w:rsidRPr="00F90ADB">
        <w:rPr>
          <w:rFonts w:ascii="Arial" w:eastAsia="Times New Roman" w:hAnsi="Arial" w:cs="Arial"/>
          <w:i/>
          <w:iCs/>
          <w:color w:val="000000"/>
          <w:sz w:val="14"/>
          <w:szCs w:val="14"/>
          <w:lang w:eastAsia="en-CA"/>
        </w:rPr>
        <w:t>Making a Good Layout</w:t>
      </w:r>
      <w:r w:rsidRPr="00F90ADB">
        <w:rPr>
          <w:rFonts w:ascii="Arial" w:eastAsia="Times New Roman" w:hAnsi="Arial" w:cs="Arial"/>
          <w:color w:val="000000"/>
          <w:sz w:val="14"/>
          <w:szCs w:val="14"/>
          <w:lang w:eastAsia="en-CA"/>
        </w:rPr>
        <w:t>. Cincinnati, OH: North Light Books.</w:t>
      </w:r>
      <w:r w:rsidRPr="00F90ADB">
        <w:rPr>
          <w:rFonts w:ascii="Arial" w:eastAsia="Times New Roman" w:hAnsi="Arial" w:cs="Arial"/>
          <w:color w:val="000000"/>
          <w:sz w:val="18"/>
          <w:szCs w:val="18"/>
          <w:lang w:eastAsia="en-CA"/>
        </w:rPr>
        <w:t xml:space="preserve"> </w:t>
      </w:r>
    </w:p>
    <w:sectPr w:rsidR="0005096A" w:rsidSect="00F90ADB">
      <w:pgSz w:w="12240" w:h="15840"/>
      <w:pgMar w:top="284" w:right="758"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5F0CCF"/>
    <w:multiLevelType w:val="multilevel"/>
    <w:tmpl w:val="1CF06782"/>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
    <w:nsid w:val="72876DB2"/>
    <w:multiLevelType w:val="hybridMultilevel"/>
    <w:tmpl w:val="382200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7283"/>
    <w:rsid w:val="0005096A"/>
    <w:rsid w:val="0009370A"/>
    <w:rsid w:val="000D676C"/>
    <w:rsid w:val="00192BBD"/>
    <w:rsid w:val="001B2634"/>
    <w:rsid w:val="001F30B7"/>
    <w:rsid w:val="0022348C"/>
    <w:rsid w:val="002646D8"/>
    <w:rsid w:val="002735C8"/>
    <w:rsid w:val="002A0328"/>
    <w:rsid w:val="002B11BE"/>
    <w:rsid w:val="002D4EFD"/>
    <w:rsid w:val="003B0A0E"/>
    <w:rsid w:val="003F023B"/>
    <w:rsid w:val="00415BC9"/>
    <w:rsid w:val="00433891"/>
    <w:rsid w:val="00434C70"/>
    <w:rsid w:val="004354FB"/>
    <w:rsid w:val="00470A65"/>
    <w:rsid w:val="00506D83"/>
    <w:rsid w:val="00575E8F"/>
    <w:rsid w:val="00577283"/>
    <w:rsid w:val="005E17A3"/>
    <w:rsid w:val="006044E9"/>
    <w:rsid w:val="0063220F"/>
    <w:rsid w:val="006460C7"/>
    <w:rsid w:val="006C7537"/>
    <w:rsid w:val="006D45A6"/>
    <w:rsid w:val="00774E42"/>
    <w:rsid w:val="00805E46"/>
    <w:rsid w:val="008328D7"/>
    <w:rsid w:val="008E5B80"/>
    <w:rsid w:val="008F55E8"/>
    <w:rsid w:val="009373F0"/>
    <w:rsid w:val="00946FE3"/>
    <w:rsid w:val="00952F1D"/>
    <w:rsid w:val="00996B65"/>
    <w:rsid w:val="009F6349"/>
    <w:rsid w:val="00A50657"/>
    <w:rsid w:val="00AE3674"/>
    <w:rsid w:val="00AE60C4"/>
    <w:rsid w:val="00AF008D"/>
    <w:rsid w:val="00B0418A"/>
    <w:rsid w:val="00B747FB"/>
    <w:rsid w:val="00BC4504"/>
    <w:rsid w:val="00BF2CAB"/>
    <w:rsid w:val="00CC1423"/>
    <w:rsid w:val="00CF157E"/>
    <w:rsid w:val="00D32712"/>
    <w:rsid w:val="00DC67D3"/>
    <w:rsid w:val="00DD3FF1"/>
    <w:rsid w:val="00E15DB5"/>
    <w:rsid w:val="00E36D30"/>
    <w:rsid w:val="00EE32C2"/>
    <w:rsid w:val="00EF18A8"/>
    <w:rsid w:val="00F43F56"/>
    <w:rsid w:val="00F90ADB"/>
    <w:rsid w:val="00FC463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2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72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7728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5772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283"/>
    <w:rPr>
      <w:rFonts w:ascii="Tahoma" w:hAnsi="Tahoma" w:cs="Tahoma"/>
      <w:sz w:val="16"/>
      <w:szCs w:val="16"/>
    </w:rPr>
  </w:style>
  <w:style w:type="paragraph" w:styleId="ListParagraph">
    <w:name w:val="List Paragraph"/>
    <w:basedOn w:val="Normal"/>
    <w:uiPriority w:val="34"/>
    <w:qFormat/>
    <w:rsid w:val="00F90A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638</Words>
  <Characters>3643</Characters>
  <Application>Microsoft Office Word</Application>
  <DocSecurity>0</DocSecurity>
  <Lines>30</Lines>
  <Paragraphs>8</Paragraphs>
  <ScaleCrop>false</ScaleCrop>
  <Company/>
  <LinksUpToDate>false</LinksUpToDate>
  <CharactersWithSpaces>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Spencer</dc:creator>
  <cp:lastModifiedBy>Steve Spencer</cp:lastModifiedBy>
  <cp:revision>2</cp:revision>
  <dcterms:created xsi:type="dcterms:W3CDTF">2011-10-19T12:10:00Z</dcterms:created>
  <dcterms:modified xsi:type="dcterms:W3CDTF">2011-10-19T12:15:00Z</dcterms:modified>
</cp:coreProperties>
</file>